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5B0E" w:rsidRDefault="00350BCF">
      <w:pPr>
        <w:jc w:val="center"/>
        <w:rPr>
          <w:rFonts w:ascii="Arial" w:eastAsia="Arial" w:hAnsi="Arial" w:cs="Arial"/>
          <w:b/>
          <w:color w:val="1F497D"/>
          <w:sz w:val="20"/>
          <w:szCs w:val="20"/>
        </w:rPr>
      </w:pP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r>
        <w:rPr>
          <w:rFonts w:ascii="Arial" w:eastAsia="Arial" w:hAnsi="Arial" w:cs="Arial"/>
          <w:b/>
          <w:color w:val="0070C0"/>
          <w:sz w:val="20"/>
          <w:szCs w:val="20"/>
        </w:rPr>
        <w:tab/>
      </w:r>
    </w:p>
    <w:p w14:paraId="00000002" w14:textId="77777777" w:rsidR="00045B0E" w:rsidRDefault="00350BCF">
      <w:pPr>
        <w:jc w:val="center"/>
        <w:rPr>
          <w:rFonts w:ascii="Arial" w:eastAsia="Arial" w:hAnsi="Arial" w:cs="Arial"/>
          <w:b/>
          <w:color w:val="1F497D"/>
        </w:rPr>
      </w:pPr>
      <w:r>
        <w:rPr>
          <w:rFonts w:ascii="Arial" w:eastAsia="Arial" w:hAnsi="Arial" w:cs="Arial"/>
          <w:b/>
          <w:color w:val="1F497D"/>
        </w:rPr>
        <w:t>NORMATIV DE CONȚINUT</w:t>
      </w:r>
    </w:p>
    <w:p w14:paraId="00000003" w14:textId="77777777" w:rsidR="00045B0E" w:rsidRDefault="00350BCF">
      <w:pPr>
        <w:jc w:val="center"/>
        <w:rPr>
          <w:rFonts w:ascii="Arial" w:eastAsia="Arial" w:hAnsi="Arial" w:cs="Arial"/>
          <w:b/>
          <w:color w:val="1F497D"/>
        </w:rPr>
      </w:pPr>
      <w:r>
        <w:rPr>
          <w:rFonts w:ascii="Arial" w:eastAsia="Arial" w:hAnsi="Arial" w:cs="Arial"/>
          <w:b/>
          <w:color w:val="1F497D"/>
        </w:rPr>
        <w:t>DOCUMENTE NECESARE EMITERII ACORDULUI DE PRELUARE</w:t>
      </w:r>
    </w:p>
    <w:p w14:paraId="00000004" w14:textId="5327AABC" w:rsidR="00045B0E" w:rsidRDefault="007C62D7" w:rsidP="007C62D7">
      <w:pPr>
        <w:tabs>
          <w:tab w:val="left" w:pos="4005"/>
        </w:tabs>
        <w:rPr>
          <w:rFonts w:ascii="Arial" w:eastAsia="Arial" w:hAnsi="Arial" w:cs="Arial"/>
          <w:sz w:val="20"/>
          <w:szCs w:val="20"/>
        </w:rPr>
      </w:pPr>
      <w:r>
        <w:rPr>
          <w:rFonts w:ascii="Arial" w:eastAsia="Arial" w:hAnsi="Arial" w:cs="Arial"/>
          <w:sz w:val="20"/>
          <w:szCs w:val="20"/>
        </w:rPr>
        <w:tab/>
      </w:r>
    </w:p>
    <w:p w14:paraId="00000005" w14:textId="66CE3227" w:rsidR="00045B0E" w:rsidRDefault="00350BCF">
      <w:pPr>
        <w:jc w:val="both"/>
        <w:rPr>
          <w:rFonts w:ascii="Arial" w:eastAsia="Arial" w:hAnsi="Arial" w:cs="Arial"/>
          <w:b/>
        </w:rPr>
      </w:pPr>
      <w:r>
        <w:rPr>
          <w:rFonts w:ascii="Arial" w:eastAsia="Arial" w:hAnsi="Arial" w:cs="Arial"/>
          <w:b/>
        </w:rPr>
        <w:t xml:space="preserve">Pentru solicitarea Acordului de Preluare, utilizatorul va depune la </w:t>
      </w:r>
      <w:r w:rsidR="00512160" w:rsidRPr="00512160">
        <w:rPr>
          <w:rFonts w:ascii="Arial" w:eastAsia="Arial" w:hAnsi="Arial" w:cs="Arial"/>
          <w:b/>
        </w:rPr>
        <w:t>Apa Nova București S.A</w:t>
      </w:r>
      <w:r>
        <w:rPr>
          <w:rFonts w:ascii="Arial" w:eastAsia="Arial" w:hAnsi="Arial" w:cs="Arial"/>
          <w:b/>
        </w:rPr>
        <w:t xml:space="preserve">,  următoarele: </w:t>
      </w:r>
    </w:p>
    <w:p w14:paraId="00000006" w14:textId="01C75C87" w:rsidR="00045B0E" w:rsidRDefault="00350BCF">
      <w:pPr>
        <w:spacing w:after="100"/>
        <w:jc w:val="both"/>
        <w:rPr>
          <w:rFonts w:ascii="Arial" w:eastAsia="Arial" w:hAnsi="Arial" w:cs="Arial"/>
        </w:rPr>
      </w:pPr>
      <w:r>
        <w:rPr>
          <w:rFonts w:ascii="Arial" w:eastAsia="Arial" w:hAnsi="Arial" w:cs="Arial"/>
        </w:rPr>
        <w:t xml:space="preserve">A*) Dovada achitării taxei de solicitare Acord de Preluare în valoare de </w:t>
      </w:r>
      <w:r w:rsidR="00512160">
        <w:rPr>
          <w:rFonts w:ascii="Arial" w:eastAsia="Arial" w:hAnsi="Arial" w:cs="Arial"/>
        </w:rPr>
        <w:t>700</w:t>
      </w:r>
      <w:r>
        <w:rPr>
          <w:rFonts w:ascii="Arial" w:eastAsia="Arial" w:hAnsi="Arial" w:cs="Arial"/>
        </w:rPr>
        <w:t xml:space="preserve"> lei fără TVA,  în contul </w:t>
      </w:r>
      <w:r w:rsidR="00512160">
        <w:t xml:space="preserve">RO33BRDE450SV01059614500 </w:t>
      </w:r>
      <w:r>
        <w:rPr>
          <w:rFonts w:ascii="Arial" w:eastAsia="Arial" w:hAnsi="Arial" w:cs="Arial"/>
        </w:rPr>
        <w:t>(chitanță, ordin de plată);</w:t>
      </w:r>
    </w:p>
    <w:p w14:paraId="00000007" w14:textId="77777777" w:rsidR="00045B0E" w:rsidRDefault="00350BCF">
      <w:pPr>
        <w:spacing w:after="100"/>
        <w:jc w:val="both"/>
        <w:rPr>
          <w:rFonts w:ascii="Arial" w:eastAsia="Arial" w:hAnsi="Arial" w:cs="Arial"/>
        </w:rPr>
      </w:pPr>
      <w:r>
        <w:rPr>
          <w:rFonts w:ascii="Arial" w:eastAsia="Arial" w:hAnsi="Arial" w:cs="Arial"/>
        </w:rPr>
        <w:t xml:space="preserve">B*) Cerere privind emiterea  Acordului de Preluare însușită sub semnătură de reprezentantul legal al societății,  conform modelului </w:t>
      </w:r>
      <w:r>
        <w:rPr>
          <w:rFonts w:ascii="Arial" w:eastAsia="Arial" w:hAnsi="Arial" w:cs="Arial"/>
          <w:b/>
        </w:rPr>
        <w:t>“Cererea privind emiterea Acordului de Preluare”</w:t>
      </w:r>
      <w:r>
        <w:rPr>
          <w:rFonts w:ascii="Arial" w:eastAsia="Arial" w:hAnsi="Arial" w:cs="Arial"/>
        </w:rPr>
        <w:t xml:space="preserve">; </w:t>
      </w:r>
    </w:p>
    <w:p w14:paraId="00000008" w14:textId="77777777" w:rsidR="00045B0E" w:rsidRDefault="00350BCF">
      <w:pPr>
        <w:spacing w:after="100"/>
        <w:jc w:val="both"/>
        <w:rPr>
          <w:rFonts w:ascii="Arial" w:eastAsia="Arial" w:hAnsi="Arial" w:cs="Arial"/>
        </w:rPr>
      </w:pPr>
      <w:r>
        <w:rPr>
          <w:rFonts w:ascii="Arial" w:eastAsia="Arial" w:hAnsi="Arial" w:cs="Arial"/>
        </w:rPr>
        <w:t xml:space="preserve">C*) Memoriul de Prezentare și Declarație, conform modelului </w:t>
      </w:r>
      <w:r>
        <w:rPr>
          <w:rFonts w:ascii="Arial" w:eastAsia="Arial" w:hAnsi="Arial" w:cs="Arial"/>
          <w:b/>
        </w:rPr>
        <w:t>“Memoriul de Prezentare și Declarație”</w:t>
      </w:r>
      <w:r>
        <w:rPr>
          <w:rFonts w:ascii="Arial" w:eastAsia="Arial" w:hAnsi="Arial" w:cs="Arial"/>
        </w:rPr>
        <w:t>;</w:t>
      </w:r>
    </w:p>
    <w:p w14:paraId="00000009" w14:textId="77777777" w:rsidR="00045B0E" w:rsidRDefault="00350BCF">
      <w:pPr>
        <w:spacing w:after="100"/>
        <w:jc w:val="both"/>
        <w:rPr>
          <w:rFonts w:ascii="Arial" w:eastAsia="Arial" w:hAnsi="Arial" w:cs="Arial"/>
        </w:rPr>
      </w:pPr>
      <w:r>
        <w:rPr>
          <w:rFonts w:ascii="Arial" w:eastAsia="Arial" w:hAnsi="Arial" w:cs="Arial"/>
        </w:rPr>
        <w:t xml:space="preserve">D*) Copie Certificat Constatator, emis de Camera de Comerț și Industrie - Registrul Comerțului, aferent punctului de lucru pentru care se solicită Acord de Preluare; </w:t>
      </w:r>
    </w:p>
    <w:p w14:paraId="0000000A" w14:textId="77777777" w:rsidR="00045B0E" w:rsidRDefault="00350BCF">
      <w:pPr>
        <w:spacing w:after="100"/>
        <w:jc w:val="both"/>
        <w:rPr>
          <w:rFonts w:ascii="Arial" w:eastAsia="Arial" w:hAnsi="Arial" w:cs="Arial"/>
        </w:rPr>
      </w:pPr>
      <w:r>
        <w:rPr>
          <w:rFonts w:ascii="Arial" w:eastAsia="Arial" w:hAnsi="Arial" w:cs="Arial"/>
        </w:rPr>
        <w:t xml:space="preserve">E*) Planul de prevenire și combatere a poluărilor accidentale a rețelei de canalizare municipală, întocmit conform metodologiei de elaborare a acestuia, semnat și însușit de reprezentantul legal al unității, conform modelului </w:t>
      </w:r>
      <w:r>
        <w:rPr>
          <w:rFonts w:ascii="Arial" w:eastAsia="Arial" w:hAnsi="Arial" w:cs="Arial"/>
          <w:b/>
        </w:rPr>
        <w:t>“Metodologie de Elaborare a Planului de Prevenire și Combatere a Poluărilor Accidentale a Rețelei de Canalizare Municipale”</w:t>
      </w:r>
      <w:r>
        <w:rPr>
          <w:rFonts w:ascii="Arial" w:eastAsia="Arial" w:hAnsi="Arial" w:cs="Arial"/>
        </w:rPr>
        <w:t>;</w:t>
      </w:r>
    </w:p>
    <w:p w14:paraId="0000000B" w14:textId="77777777" w:rsidR="00045B0E" w:rsidRDefault="00350BCF">
      <w:pPr>
        <w:spacing w:after="100"/>
        <w:jc w:val="both"/>
        <w:rPr>
          <w:rFonts w:ascii="Arial" w:eastAsia="Arial" w:hAnsi="Arial" w:cs="Arial"/>
        </w:rPr>
      </w:pPr>
      <w:r>
        <w:rPr>
          <w:rFonts w:ascii="Arial" w:eastAsia="Arial" w:hAnsi="Arial" w:cs="Arial"/>
        </w:rPr>
        <w:t>F*) Schița rețelei interioare de canalizare cu figurarea racordurilor sau punctelor de prelevare și după caz a instalațiilor de preepurare ale titularului de contract și ale celorlalți utilizatori ai rețelei interioare de canalizare;</w:t>
      </w:r>
    </w:p>
    <w:p w14:paraId="0000000C" w14:textId="77777777" w:rsidR="00045B0E" w:rsidRDefault="00350BCF">
      <w:pPr>
        <w:spacing w:after="100"/>
        <w:jc w:val="both"/>
        <w:rPr>
          <w:rFonts w:ascii="Arial" w:eastAsia="Arial" w:hAnsi="Arial" w:cs="Arial"/>
        </w:rPr>
      </w:pPr>
      <w:r>
        <w:rPr>
          <w:rFonts w:ascii="Arial" w:eastAsia="Arial" w:hAnsi="Arial" w:cs="Arial"/>
        </w:rPr>
        <w:t>G) Schema flux a instalațiilor de preepurare, prospecte instalații de preepurare, dovezi achiziționare și montare;</w:t>
      </w:r>
    </w:p>
    <w:p w14:paraId="0000000D" w14:textId="77777777" w:rsidR="00045B0E" w:rsidRDefault="00350BCF">
      <w:pPr>
        <w:spacing w:after="100"/>
        <w:jc w:val="both"/>
        <w:rPr>
          <w:rFonts w:ascii="Arial" w:eastAsia="Arial" w:hAnsi="Arial" w:cs="Arial"/>
        </w:rPr>
      </w:pPr>
      <w:r>
        <w:rPr>
          <w:rFonts w:ascii="Arial" w:eastAsia="Arial" w:hAnsi="Arial" w:cs="Arial"/>
        </w:rPr>
        <w:t xml:space="preserve">H) Copie Autorizația de Gospodărire a Apelor sau Notificarea de funcționare/casare/conservare, pentru utilizatorul care deține sursă de apă subterană; </w:t>
      </w:r>
    </w:p>
    <w:p w14:paraId="0000000E" w14:textId="77777777" w:rsidR="00045B0E" w:rsidRDefault="00350BCF">
      <w:pPr>
        <w:spacing w:after="100"/>
        <w:jc w:val="both"/>
        <w:rPr>
          <w:rFonts w:ascii="Arial" w:eastAsia="Arial" w:hAnsi="Arial" w:cs="Arial"/>
        </w:rPr>
      </w:pPr>
      <w:r>
        <w:rPr>
          <w:rFonts w:ascii="Arial" w:eastAsia="Arial" w:hAnsi="Arial" w:cs="Arial"/>
        </w:rPr>
        <w:t xml:space="preserve">I) Dovezi privind colectarea, valorificarea, eliminarea deșeurilor rezultate din procesele de exploatare a rețelei de canalizare, de epurare și tehnologice: grăsimi, uleiuri, șlamuri, produse petroliere, ape uzate cu conținut de substanțe periculoase etc. încheiate cu societăți autorizate, respectiv Formularele de expediție/transport deșeuri întocmite conform prevederilor Legii nr. 211/2011; </w:t>
      </w:r>
    </w:p>
    <w:p w14:paraId="0000000F" w14:textId="77777777" w:rsidR="00045B0E" w:rsidRDefault="00350BCF">
      <w:pPr>
        <w:spacing w:after="100"/>
        <w:jc w:val="both"/>
        <w:rPr>
          <w:rFonts w:ascii="Arial" w:eastAsia="Arial" w:hAnsi="Arial" w:cs="Arial"/>
        </w:rPr>
      </w:pPr>
      <w:r>
        <w:rPr>
          <w:rFonts w:ascii="Arial" w:eastAsia="Arial" w:hAnsi="Arial" w:cs="Arial"/>
        </w:rPr>
        <w:t xml:space="preserve">J) Avizul sanitar emis de Direcția de Sănătate Publică pentru unitățile specificate în Ordinul nr.188/2002, cu modificările și completările ulterioare - NTPA 002 - art. 6; </w:t>
      </w:r>
    </w:p>
    <w:p w14:paraId="00000010" w14:textId="77777777" w:rsidR="00045B0E" w:rsidRDefault="00350BCF">
      <w:pPr>
        <w:spacing w:after="100"/>
        <w:jc w:val="both"/>
        <w:rPr>
          <w:rFonts w:ascii="Arial" w:eastAsia="Arial" w:hAnsi="Arial" w:cs="Arial"/>
        </w:rPr>
      </w:pPr>
      <w:r>
        <w:rPr>
          <w:rFonts w:ascii="Arial" w:eastAsia="Arial" w:hAnsi="Arial" w:cs="Arial"/>
        </w:rPr>
        <w:t>K) Documentul care să ateste dreptul de folosință dat de titularul de contract în vederea emiterii Acordului de Preluare;</w:t>
      </w:r>
    </w:p>
    <w:p w14:paraId="00000011" w14:textId="77777777" w:rsidR="00045B0E" w:rsidRDefault="00350BCF">
      <w:pPr>
        <w:spacing w:after="100"/>
        <w:jc w:val="both"/>
        <w:rPr>
          <w:rFonts w:ascii="Arial" w:eastAsia="Arial" w:hAnsi="Arial" w:cs="Arial"/>
        </w:rPr>
      </w:pPr>
      <w:r>
        <w:rPr>
          <w:rFonts w:ascii="Arial" w:eastAsia="Arial" w:hAnsi="Arial" w:cs="Arial"/>
        </w:rPr>
        <w:t>L) Ultimele 3 Rapoarte de Încercare lunare, emise de un laborator acreditat pentru fiecare cămin racord sau secțiune de control prin care sunt evacuate apele uzate în rețeaua publică de canalizare.</w:t>
      </w:r>
    </w:p>
    <w:p w14:paraId="00000012" w14:textId="77777777" w:rsidR="00045B0E" w:rsidRDefault="00045B0E">
      <w:pPr>
        <w:spacing w:after="100"/>
        <w:jc w:val="both"/>
        <w:rPr>
          <w:rFonts w:ascii="Arial" w:eastAsia="Arial" w:hAnsi="Arial" w:cs="Arial"/>
        </w:rPr>
      </w:pPr>
    </w:p>
    <w:p w14:paraId="00000013" w14:textId="77777777" w:rsidR="00045B0E" w:rsidRDefault="00350BCF">
      <w:pPr>
        <w:spacing w:after="100"/>
        <w:jc w:val="both"/>
        <w:rPr>
          <w:rFonts w:ascii="Arial" w:eastAsia="Arial" w:hAnsi="Arial" w:cs="Arial"/>
        </w:rPr>
      </w:pPr>
      <w:r>
        <w:rPr>
          <w:rFonts w:ascii="Arial" w:eastAsia="Arial" w:hAnsi="Arial" w:cs="Arial"/>
        </w:rPr>
        <w:t>*) aceste documente sunt obligatorii</w:t>
      </w:r>
    </w:p>
    <w:p w14:paraId="00000014" w14:textId="77777777" w:rsidR="00045B0E" w:rsidRDefault="00045B0E">
      <w:pPr>
        <w:spacing w:after="100"/>
        <w:jc w:val="both"/>
        <w:rPr>
          <w:rFonts w:ascii="Arial" w:eastAsia="Arial" w:hAnsi="Arial" w:cs="Arial"/>
        </w:rPr>
      </w:pPr>
    </w:p>
    <w:p w14:paraId="00000015" w14:textId="77777777" w:rsidR="00045B0E" w:rsidRDefault="00350BCF">
      <w:pPr>
        <w:jc w:val="both"/>
        <w:rPr>
          <w:rFonts w:ascii="Arial" w:eastAsia="Arial" w:hAnsi="Arial" w:cs="Arial"/>
          <w:b/>
        </w:rPr>
      </w:pPr>
      <w:r>
        <w:rPr>
          <w:rFonts w:ascii="Arial" w:eastAsia="Arial" w:hAnsi="Arial" w:cs="Arial"/>
          <w:b/>
        </w:rPr>
        <w:lastRenderedPageBreak/>
        <w:t xml:space="preserve">NOTA: </w:t>
      </w:r>
    </w:p>
    <w:p w14:paraId="00000016" w14:textId="77777777" w:rsidR="00045B0E" w:rsidRDefault="00350BCF">
      <w:pPr>
        <w:numPr>
          <w:ilvl w:val="0"/>
          <w:numId w:val="1"/>
        </w:numPr>
        <w:spacing w:after="100"/>
        <w:jc w:val="both"/>
        <w:rPr>
          <w:rFonts w:ascii="Arial" w:eastAsia="Arial" w:hAnsi="Arial" w:cs="Arial"/>
        </w:rPr>
      </w:pPr>
      <w:r>
        <w:rPr>
          <w:rFonts w:ascii="Arial" w:eastAsia="Arial" w:hAnsi="Arial" w:cs="Arial"/>
        </w:rPr>
        <w:t xml:space="preserve">Înregistrarea documentației se va face numai după achitarea taxei de solicitare a Acordului de Preluare. </w:t>
      </w:r>
    </w:p>
    <w:p w14:paraId="3F76561F" w14:textId="77777777" w:rsidR="00512160" w:rsidRDefault="00350BCF">
      <w:pPr>
        <w:numPr>
          <w:ilvl w:val="0"/>
          <w:numId w:val="1"/>
        </w:numPr>
        <w:spacing w:after="100"/>
        <w:jc w:val="both"/>
        <w:rPr>
          <w:rFonts w:ascii="Arial" w:eastAsia="Arial" w:hAnsi="Arial" w:cs="Arial"/>
        </w:rPr>
      </w:pPr>
      <w:r>
        <w:rPr>
          <w:rFonts w:ascii="Arial" w:eastAsia="Arial" w:hAnsi="Arial" w:cs="Arial"/>
        </w:rPr>
        <w:t xml:space="preserve">Documentele precizate se vor depune în format electronic prin e-mail la adresa: </w:t>
      </w:r>
      <w:hyperlink r:id="rId8" w:history="1">
        <w:r w:rsidR="00512160" w:rsidRPr="00B738E6">
          <w:rPr>
            <w:rStyle w:val="Hyperlink"/>
            <w:rFonts w:ascii="Arial" w:eastAsia="Arial" w:hAnsi="Arial" w:cs="Arial"/>
          </w:rPr>
          <w:t>relatii.clienti@apanovabucuresti.ro</w:t>
        </w:r>
      </w:hyperlink>
      <w:r w:rsidR="00512160">
        <w:rPr>
          <w:rFonts w:ascii="Arial" w:eastAsia="Arial" w:hAnsi="Arial" w:cs="Arial"/>
        </w:rPr>
        <w:t xml:space="preserve"> </w:t>
      </w:r>
      <w:r>
        <w:rPr>
          <w:rFonts w:ascii="Arial" w:eastAsia="Arial" w:hAnsi="Arial" w:cs="Arial"/>
        </w:rPr>
        <w:t>(denumite individual cu numele unității, urmat de litera aferentă documentului</w:t>
      </w:r>
      <w:r w:rsidR="00512160">
        <w:rPr>
          <w:rFonts w:ascii="Arial" w:eastAsia="Arial" w:hAnsi="Arial" w:cs="Arial"/>
        </w:rPr>
        <w:t xml:space="preserve"> conform prezentului normativ).</w:t>
      </w:r>
    </w:p>
    <w:p w14:paraId="00000017" w14:textId="39D2AE31" w:rsidR="00045B0E" w:rsidRDefault="00350BCF" w:rsidP="00512160">
      <w:pPr>
        <w:spacing w:after="100"/>
        <w:ind w:left="720"/>
        <w:jc w:val="both"/>
        <w:rPr>
          <w:rFonts w:ascii="Arial" w:eastAsia="Arial" w:hAnsi="Arial" w:cs="Arial"/>
        </w:rPr>
      </w:pPr>
      <w:r>
        <w:rPr>
          <w:rFonts w:ascii="Arial" w:eastAsia="Arial" w:hAnsi="Arial" w:cs="Arial"/>
        </w:rPr>
        <w:t xml:space="preserve"> exemplu: Nume Societate _ C_memoriu tehnic, etc..</w:t>
      </w:r>
    </w:p>
    <w:p w14:paraId="00000018" w14:textId="77777777" w:rsidR="00045B0E" w:rsidRDefault="00350BCF">
      <w:pPr>
        <w:numPr>
          <w:ilvl w:val="0"/>
          <w:numId w:val="1"/>
        </w:numPr>
        <w:spacing w:after="100"/>
        <w:jc w:val="both"/>
        <w:rPr>
          <w:rFonts w:ascii="Arial" w:eastAsia="Arial" w:hAnsi="Arial" w:cs="Arial"/>
        </w:rPr>
      </w:pPr>
      <w:r>
        <w:rPr>
          <w:rFonts w:ascii="Arial" w:eastAsia="Arial" w:hAnsi="Arial" w:cs="Arial"/>
        </w:rPr>
        <w:t>Solicitările care nu conțin documentele prevăzute la punctele A*,B*,C,*D*,E*,F* din prezentul Normativ de Conținut, nu se vor înregistra și se va notifica utilizatorul în consecință.</w:t>
      </w:r>
    </w:p>
    <w:p w14:paraId="00000019" w14:textId="18AEBC7F" w:rsidR="00045B0E" w:rsidRDefault="00350BCF" w:rsidP="00512160">
      <w:pPr>
        <w:numPr>
          <w:ilvl w:val="0"/>
          <w:numId w:val="1"/>
        </w:numPr>
        <w:spacing w:after="100"/>
        <w:rPr>
          <w:rFonts w:ascii="Arial" w:eastAsia="Arial" w:hAnsi="Arial" w:cs="Arial"/>
        </w:rPr>
      </w:pPr>
      <w:r>
        <w:rPr>
          <w:rFonts w:ascii="Arial" w:eastAsia="Arial" w:hAnsi="Arial" w:cs="Arial"/>
        </w:rPr>
        <w:t xml:space="preserve">Modelele de documente specificate la punctele B*, C*, E* se regăsesc la adresa </w:t>
      </w:r>
      <w:r w:rsidR="00512160" w:rsidRPr="00512160">
        <w:rPr>
          <w:rFonts w:ascii="Arial" w:eastAsia="Arial" w:hAnsi="Arial" w:cs="Arial"/>
        </w:rPr>
        <w:t>https://www.apanovabucuresti.ro/servicii/consultanta/formulare-documente</w:t>
      </w:r>
    </w:p>
    <w:p w14:paraId="0000001A" w14:textId="77777777" w:rsidR="00045B0E" w:rsidRDefault="00350BCF">
      <w:pPr>
        <w:numPr>
          <w:ilvl w:val="0"/>
          <w:numId w:val="1"/>
        </w:numPr>
        <w:spacing w:after="100"/>
        <w:rPr>
          <w:rFonts w:ascii="Arial" w:eastAsia="Arial" w:hAnsi="Arial" w:cs="Arial"/>
        </w:rPr>
      </w:pPr>
      <w:r>
        <w:rPr>
          <w:rFonts w:ascii="Arial" w:eastAsia="Arial" w:hAnsi="Arial" w:cs="Arial"/>
        </w:rPr>
        <w:t xml:space="preserve">Acordul de Preluare se emite numai în format electronic în termen de 15 zile lucrătoare, pe o perioadă de valabilitate de maxim 2 ani, în cazul prezentării integrale a documentelor întocmite conform cerințelor din prezentul Normativ de Conținut și a conformarii la prevederile legale în vigoare, corespunzătoare situației existente la punctul de lucru. </w:t>
      </w:r>
    </w:p>
    <w:p w14:paraId="0000001B" w14:textId="77777777" w:rsidR="00045B0E" w:rsidRDefault="00350BCF">
      <w:pPr>
        <w:numPr>
          <w:ilvl w:val="0"/>
          <w:numId w:val="1"/>
        </w:numPr>
        <w:spacing w:after="100"/>
        <w:jc w:val="both"/>
        <w:rPr>
          <w:rFonts w:ascii="Arial" w:eastAsia="Arial" w:hAnsi="Arial" w:cs="Arial"/>
        </w:rPr>
      </w:pPr>
      <w:r>
        <w:rPr>
          <w:rFonts w:ascii="Arial" w:eastAsia="Arial" w:hAnsi="Arial" w:cs="Arial"/>
        </w:rPr>
        <w:t xml:space="preserve">În cazul în care apar neclarități sau neconcordanțe în cadrul documentației depuse, se pot solicita informații suplimentare sau se poate efectua o vizită în teren în vederea clarificării situației prezentate. </w:t>
      </w:r>
    </w:p>
    <w:p w14:paraId="0000001C" w14:textId="77777777" w:rsidR="00045B0E" w:rsidRDefault="00350BCF">
      <w:pPr>
        <w:numPr>
          <w:ilvl w:val="0"/>
          <w:numId w:val="1"/>
        </w:numPr>
        <w:spacing w:after="100"/>
        <w:jc w:val="both"/>
        <w:rPr>
          <w:rFonts w:ascii="Arial" w:eastAsia="Arial" w:hAnsi="Arial" w:cs="Arial"/>
        </w:rPr>
      </w:pPr>
      <w:r>
        <w:rPr>
          <w:rFonts w:ascii="Arial" w:eastAsia="Arial" w:hAnsi="Arial" w:cs="Arial"/>
        </w:rPr>
        <w:t>În urma analizei documentației depuse, pot fi solicitate în completarea dosarului și alte documente sau informații suplimentare. În cazul în care nu se va da curs solicitării de completare în termen de 30 de zile de la primirea acesteia, solicitarea Acordului de Preluare își pierde valabilitatea, fiind necesara depunerea unei noi documentații, conform prezentului normativ de conținut, inclusiv achitarea unei noi taxe de solicitare Acord de Preluare.</w:t>
      </w:r>
    </w:p>
    <w:p w14:paraId="0000001D" w14:textId="77777777" w:rsidR="00045B0E" w:rsidRDefault="00350BCF">
      <w:pPr>
        <w:numPr>
          <w:ilvl w:val="0"/>
          <w:numId w:val="1"/>
        </w:numPr>
        <w:spacing w:after="100"/>
        <w:jc w:val="both"/>
        <w:rPr>
          <w:rFonts w:ascii="Arial" w:eastAsia="Arial" w:hAnsi="Arial" w:cs="Arial"/>
        </w:rPr>
      </w:pPr>
      <w:r>
        <w:rPr>
          <w:rFonts w:ascii="Arial" w:eastAsia="Arial" w:hAnsi="Arial" w:cs="Arial"/>
        </w:rPr>
        <w:t>Termenul de valabilitate al Acordului de Preluare nu va putea depăși termenul de valabilitate cronologic cel mai apropiat al documentelor ce stau la baza emiterii acestuia: Contractul de furnizare/prestare a serviciului de alimentare cu apă și canalizare sau după caz Contract de închiriere, Autorizația de Gospodărire a Apelor, termenul de finalizare al măsurilor de îndeplinit.</w:t>
      </w:r>
    </w:p>
    <w:p w14:paraId="0000001E" w14:textId="77777777" w:rsidR="00045B0E" w:rsidRDefault="00350BCF">
      <w:pPr>
        <w:numPr>
          <w:ilvl w:val="0"/>
          <w:numId w:val="1"/>
        </w:numPr>
        <w:spacing w:after="100"/>
        <w:jc w:val="both"/>
        <w:rPr>
          <w:rFonts w:ascii="Arial" w:eastAsia="Arial" w:hAnsi="Arial" w:cs="Arial"/>
        </w:rPr>
      </w:pPr>
      <w:r>
        <w:rPr>
          <w:rFonts w:ascii="Arial" w:eastAsia="Arial" w:hAnsi="Arial" w:cs="Arial"/>
        </w:rPr>
        <w:t xml:space="preserve">Dreptul de folosință în vederea solicitării Acordului de Preluare, este unic și se prezintă atunci când solicitarea se face de către un </w:t>
      </w:r>
      <w:bookmarkStart w:id="0" w:name="_GoBack"/>
      <w:bookmarkEnd w:id="0"/>
      <w:r>
        <w:rPr>
          <w:rFonts w:ascii="Arial" w:eastAsia="Arial" w:hAnsi="Arial" w:cs="Arial"/>
        </w:rPr>
        <w:t xml:space="preserve">utilizator declarat al rețelei interioare, altul decât titularul contractului de furnizare/prestare a serviciului de alimentare cu apă și de canalizare. </w:t>
      </w:r>
    </w:p>
    <w:p w14:paraId="0000001F" w14:textId="77777777" w:rsidR="00045B0E" w:rsidRDefault="00045B0E">
      <w:pPr>
        <w:rPr>
          <w:rFonts w:ascii="Arial" w:eastAsia="Arial" w:hAnsi="Arial" w:cs="Arial"/>
          <w:sz w:val="20"/>
          <w:szCs w:val="20"/>
        </w:rPr>
      </w:pPr>
    </w:p>
    <w:sectPr w:rsidR="00045B0E">
      <w:headerReference w:type="default" r:id="rId9"/>
      <w:footerReference w:type="default" r:id="rId10"/>
      <w:headerReference w:type="first" r:id="rId11"/>
      <w:footerReference w:type="first" r:id="rId12"/>
      <w:pgSz w:w="11906" w:h="16838"/>
      <w:pgMar w:top="907" w:right="1133" w:bottom="496" w:left="1133" w:header="720" w:footer="18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F16D1" w14:textId="77777777" w:rsidR="00282E48" w:rsidRDefault="00282E48">
      <w:pPr>
        <w:spacing w:after="0" w:line="240" w:lineRule="auto"/>
      </w:pPr>
      <w:r>
        <w:separator/>
      </w:r>
    </w:p>
  </w:endnote>
  <w:endnote w:type="continuationSeparator" w:id="0">
    <w:p w14:paraId="5676288E" w14:textId="77777777" w:rsidR="00282E48" w:rsidRDefault="0028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5" w14:textId="77777777" w:rsidR="00045B0E" w:rsidRDefault="00350BCF">
    <w:pPr>
      <w:tabs>
        <w:tab w:val="center" w:pos="4680"/>
        <w:tab w:val="right" w:pos="9360"/>
      </w:tabs>
      <w:spacing w:after="0" w:line="240" w:lineRule="auto"/>
      <w:jc w:val="right"/>
      <w:rPr>
        <w:rFonts w:ascii="Times New Roman" w:eastAsia="Times New Roman" w:hAnsi="Times New Roman" w:cs="Times New Roman"/>
        <w:i/>
        <w:sz w:val="24"/>
        <w:szCs w:val="24"/>
      </w:rPr>
    </w:pPr>
    <w:r>
      <w:rPr>
        <w:rFonts w:ascii="Arial" w:eastAsia="Arial" w:hAnsi="Arial" w:cs="Arial"/>
        <w:i/>
        <w:sz w:val="20"/>
        <w:szCs w:val="20"/>
      </w:rPr>
      <w:t>Rev.0/Iulie 2020/cod FM-04-08-S-01-S-07</w:t>
    </w:r>
  </w:p>
  <w:p w14:paraId="00000028" w14:textId="4C4BE203" w:rsidR="00045B0E" w:rsidRPr="00C6068C" w:rsidRDefault="008C03D8" w:rsidP="00C6068C">
    <w:pPr>
      <w:tabs>
        <w:tab w:val="center" w:pos="4680"/>
        <w:tab w:val="right" w:pos="9360"/>
      </w:tabs>
      <w:spacing w:after="0" w:line="240" w:lineRule="auto"/>
      <w:jc w:val="both"/>
    </w:pPr>
    <w:r>
      <w:rPr>
        <w:rFonts w:ascii="Arial" w:eastAsia="Arial" w:hAnsi="Arial" w:cs="Arial"/>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1">
      <w:r>
        <w:rPr>
          <w:rFonts w:ascii="Arial" w:eastAsia="Arial" w:hAnsi="Arial" w:cs="Arial"/>
          <w:sz w:val="12"/>
          <w:szCs w:val="12"/>
        </w:rPr>
        <w:t xml:space="preserve"> www.apanovabucuresti.ro</w:t>
      </w:r>
    </w:hyperlink>
    <w:r>
      <w:rPr>
        <w:rFonts w:ascii="Arial" w:eastAsia="Arial" w:hAnsi="Arial" w:cs="Arial"/>
        <w:sz w:val="12"/>
        <w:szCs w:val="12"/>
      </w:rPr>
      <w:t>, secțiunea “Termeni și Condiții “.</w:t>
    </w:r>
  </w:p>
  <w:p w14:paraId="00000029" w14:textId="77777777" w:rsidR="00045B0E" w:rsidRDefault="00045B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045B0E" w:rsidRDefault="00350BCF">
    <w:pPr>
      <w:tabs>
        <w:tab w:val="center" w:pos="4680"/>
        <w:tab w:val="right" w:pos="9360"/>
      </w:tabs>
      <w:spacing w:after="0" w:line="240" w:lineRule="auto"/>
      <w:jc w:val="right"/>
      <w:rPr>
        <w:rFonts w:ascii="Times New Roman" w:eastAsia="Times New Roman" w:hAnsi="Times New Roman" w:cs="Times New Roman"/>
        <w:i/>
        <w:sz w:val="24"/>
        <w:szCs w:val="24"/>
      </w:rPr>
    </w:pPr>
    <w:r>
      <w:rPr>
        <w:rFonts w:ascii="Arial" w:eastAsia="Arial" w:hAnsi="Arial" w:cs="Arial"/>
        <w:i/>
        <w:sz w:val="20"/>
        <w:szCs w:val="20"/>
      </w:rPr>
      <w:t>Rev.0/Iulie 2020/cod FM-04-08-S-01-S-07</w:t>
    </w:r>
  </w:p>
  <w:p w14:paraId="00000023" w14:textId="77777777" w:rsidR="00045B0E" w:rsidRDefault="00350BCF">
    <w:pPr>
      <w:tabs>
        <w:tab w:val="center" w:pos="4680"/>
        <w:tab w:val="right" w:pos="9360"/>
      </w:tabs>
      <w:spacing w:after="0" w:line="240" w:lineRule="auto"/>
      <w:jc w:val="both"/>
    </w:pPr>
    <w:r>
      <w:rPr>
        <w:rFonts w:ascii="Arial" w:eastAsia="Arial" w:hAnsi="Arial" w:cs="Arial"/>
        <w:sz w:val="12"/>
        <w:szCs w:val="12"/>
      </w:rPr>
      <w:t>Document privat, emis de Apa Nova Bucureşti S.A. (denumită mai jos "ANB''). Documentul se adresează exclusiv destinatarului și poate conține informații confidențiale și date cu caracter personal. Dacă ați primit sau accesat acest document din greșeală, vă rugăm să ne anunțați de urgență la numărul *7777 (tarif normal), apoi să îl distrugeți sau să îl ștergeți. Aveţi responsabilitatea protejării conținutului acestui  document, iar distribuirea, modificarea sau divulgarea sa neautorizată este interzisă.  ANB implementează măsuri tehnice și organizatorice pentru protejarea datelor dumneavoastră cu caracter personal. Detalii despre prelucrările de date se găsesc pe</w:t>
    </w:r>
    <w:hyperlink r:id="rId1">
      <w:r>
        <w:rPr>
          <w:rFonts w:ascii="Arial" w:eastAsia="Arial" w:hAnsi="Arial" w:cs="Arial"/>
          <w:sz w:val="12"/>
          <w:szCs w:val="12"/>
        </w:rPr>
        <w:t xml:space="preserve"> www.apanovabucuresti.ro</w:t>
      </w:r>
    </w:hyperlink>
    <w:r>
      <w:rPr>
        <w:rFonts w:ascii="Arial" w:eastAsia="Arial" w:hAnsi="Arial" w:cs="Arial"/>
        <w:sz w:val="12"/>
        <w:szCs w:val="12"/>
      </w:rPr>
      <w:t>, secțiunea “Termeni și Condiții “.</w:t>
    </w:r>
  </w:p>
  <w:p w14:paraId="00000024" w14:textId="77777777" w:rsidR="00045B0E" w:rsidRDefault="00045B0E">
    <w:pPr>
      <w:tabs>
        <w:tab w:val="center" w:pos="4680"/>
        <w:tab w:val="right" w:pos="9360"/>
      </w:tabs>
      <w:spacing w:after="0" w:line="240" w:lineRule="auto"/>
      <w:jc w:val="both"/>
      <w:rPr>
        <w:rFonts w:ascii="Arial" w:eastAsia="Arial" w:hAnsi="Arial" w:cs="Arial"/>
        <w:i/>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DA96A" w14:textId="77777777" w:rsidR="00282E48" w:rsidRDefault="00282E48">
      <w:pPr>
        <w:spacing w:after="0" w:line="240" w:lineRule="auto"/>
      </w:pPr>
      <w:r>
        <w:separator/>
      </w:r>
    </w:p>
  </w:footnote>
  <w:footnote w:type="continuationSeparator" w:id="0">
    <w:p w14:paraId="5C43F011" w14:textId="77777777" w:rsidR="00282E48" w:rsidRDefault="00282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045B0E" w:rsidRDefault="00045B0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28B8EBDA" w:rsidR="00045B0E" w:rsidRPr="007C62D7" w:rsidRDefault="007C62D7" w:rsidP="007C62D7">
    <w:pPr>
      <w:pStyle w:val="Header"/>
    </w:pPr>
    <w:r>
      <w:rPr>
        <w:noProof/>
        <w:lang w:val="en-US"/>
      </w:rPr>
      <w:drawing>
        <wp:inline distT="0" distB="0" distL="0" distR="0" wp14:anchorId="593CC816" wp14:editId="1143051C">
          <wp:extent cx="1419068"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 noua ANB_2018_V2.jpg"/>
                  <pic:cNvPicPr/>
                </pic:nvPicPr>
                <pic:blipFill>
                  <a:blip r:embed="rId1">
                    <a:extLst>
                      <a:ext uri="{28A0092B-C50C-407E-A947-70E740481C1C}">
                        <a14:useLocalDpi xmlns:a14="http://schemas.microsoft.com/office/drawing/2010/main" val="0"/>
                      </a:ext>
                    </a:extLst>
                  </a:blip>
                  <a:stretch>
                    <a:fillRect/>
                  </a:stretch>
                </pic:blipFill>
                <pic:spPr>
                  <a:xfrm>
                    <a:off x="0" y="0"/>
                    <a:ext cx="1418332" cy="3903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D281A"/>
    <w:multiLevelType w:val="multilevel"/>
    <w:tmpl w:val="640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45B0E"/>
    <w:rsid w:val="00045B0E"/>
    <w:rsid w:val="00282E48"/>
    <w:rsid w:val="00350BCF"/>
    <w:rsid w:val="00512160"/>
    <w:rsid w:val="007C62D7"/>
    <w:rsid w:val="008C03D8"/>
    <w:rsid w:val="00AB3308"/>
    <w:rsid w:val="00C6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D8"/>
  </w:style>
  <w:style w:type="paragraph" w:styleId="Footer">
    <w:name w:val="footer"/>
    <w:basedOn w:val="Normal"/>
    <w:link w:val="FooterChar"/>
    <w:uiPriority w:val="99"/>
    <w:unhideWhenUsed/>
    <w:rsid w:val="008C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D8"/>
  </w:style>
  <w:style w:type="paragraph" w:styleId="BalloonText">
    <w:name w:val="Balloon Text"/>
    <w:basedOn w:val="Normal"/>
    <w:link w:val="BalloonTextChar"/>
    <w:uiPriority w:val="99"/>
    <w:semiHidden/>
    <w:unhideWhenUsed/>
    <w:rsid w:val="007C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D7"/>
    <w:rPr>
      <w:rFonts w:ascii="Tahoma" w:hAnsi="Tahoma" w:cs="Tahoma"/>
      <w:sz w:val="16"/>
      <w:szCs w:val="16"/>
    </w:rPr>
  </w:style>
  <w:style w:type="character" w:styleId="Hyperlink">
    <w:name w:val="Hyperlink"/>
    <w:basedOn w:val="DefaultParagraphFont"/>
    <w:uiPriority w:val="99"/>
    <w:unhideWhenUsed/>
    <w:rsid w:val="005121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C0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3D8"/>
  </w:style>
  <w:style w:type="paragraph" w:styleId="Footer">
    <w:name w:val="footer"/>
    <w:basedOn w:val="Normal"/>
    <w:link w:val="FooterChar"/>
    <w:uiPriority w:val="99"/>
    <w:unhideWhenUsed/>
    <w:rsid w:val="008C0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3D8"/>
  </w:style>
  <w:style w:type="paragraph" w:styleId="BalloonText">
    <w:name w:val="Balloon Text"/>
    <w:basedOn w:val="Normal"/>
    <w:link w:val="BalloonTextChar"/>
    <w:uiPriority w:val="99"/>
    <w:semiHidden/>
    <w:unhideWhenUsed/>
    <w:rsid w:val="007C6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D7"/>
    <w:rPr>
      <w:rFonts w:ascii="Tahoma" w:hAnsi="Tahoma" w:cs="Tahoma"/>
      <w:sz w:val="16"/>
      <w:szCs w:val="16"/>
    </w:rPr>
  </w:style>
  <w:style w:type="character" w:styleId="Hyperlink">
    <w:name w:val="Hyperlink"/>
    <w:basedOn w:val="DefaultParagraphFont"/>
    <w:uiPriority w:val="99"/>
    <w:unhideWhenUsed/>
    <w:rsid w:val="005121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tii.clienti@apanovabucuresti.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panovabucures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Apa Nova Bucuresti S.A.</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Anghel</dc:creator>
  <cp:lastModifiedBy>Windows User</cp:lastModifiedBy>
  <cp:revision>6</cp:revision>
  <cp:lastPrinted>2021-07-19T11:38:00Z</cp:lastPrinted>
  <dcterms:created xsi:type="dcterms:W3CDTF">2021-07-19T11:16:00Z</dcterms:created>
  <dcterms:modified xsi:type="dcterms:W3CDTF">2021-07-19T11:38:00Z</dcterms:modified>
</cp:coreProperties>
</file>